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AC" w:rsidRDefault="009B10AC" w:rsidP="0042218E">
      <w:pPr>
        <w:spacing w:line="276" w:lineRule="auto"/>
        <w:jc w:val="center"/>
        <w:rPr>
          <w:sz w:val="28"/>
          <w:szCs w:val="28"/>
        </w:rPr>
      </w:pPr>
    </w:p>
    <w:p w:rsidR="00EF214E" w:rsidRDefault="000322D3" w:rsidP="00EF214E">
      <w:pPr>
        <w:autoSpaceDE w:val="0"/>
        <w:autoSpaceDN w:val="0"/>
        <w:jc w:val="center"/>
        <w:rPr>
          <w:b/>
        </w:rPr>
      </w:pPr>
      <w:bookmarkStart w:id="0" w:name="_Toc98253960"/>
      <w:r>
        <w:rPr>
          <w:b/>
        </w:rPr>
        <w:t xml:space="preserve">Уведомление  о  проведении </w:t>
      </w:r>
      <w:r w:rsidR="00EF214E" w:rsidRPr="00EF214E">
        <w:rPr>
          <w:b/>
        </w:rPr>
        <w:t>открыто</w:t>
      </w:r>
      <w:r>
        <w:rPr>
          <w:b/>
        </w:rPr>
        <w:t xml:space="preserve">го </w:t>
      </w:r>
      <w:r w:rsidR="00EF214E" w:rsidRPr="00EF214E">
        <w:rPr>
          <w:b/>
        </w:rPr>
        <w:t xml:space="preserve"> запрос</w:t>
      </w:r>
      <w:r>
        <w:rPr>
          <w:b/>
        </w:rPr>
        <w:t xml:space="preserve">а </w:t>
      </w:r>
      <w:r w:rsidR="00EF214E" w:rsidRPr="00EF214E">
        <w:rPr>
          <w:b/>
        </w:rPr>
        <w:t xml:space="preserve"> предложений</w:t>
      </w:r>
      <w:bookmarkEnd w:id="0"/>
    </w:p>
    <w:p w:rsidR="00EF214E" w:rsidRPr="00EF214E" w:rsidRDefault="00EF214E" w:rsidP="00EF214E">
      <w:pPr>
        <w:autoSpaceDE w:val="0"/>
        <w:autoSpaceDN w:val="0"/>
        <w:jc w:val="center"/>
        <w:rPr>
          <w:b/>
        </w:rPr>
      </w:pPr>
    </w:p>
    <w:p w:rsidR="00EF214E" w:rsidRPr="00EF214E" w:rsidRDefault="00167BD9" w:rsidP="00EF214E">
      <w:pPr>
        <w:autoSpaceDE w:val="0"/>
        <w:autoSpaceDN w:val="0"/>
        <w:jc w:val="both"/>
        <w:rPr>
          <w:b/>
        </w:rPr>
      </w:pPr>
      <w:r w:rsidRPr="00EF214E">
        <w:tab/>
        <w:t xml:space="preserve">1. </w:t>
      </w:r>
      <w:proofErr w:type="gramStart"/>
      <w:r w:rsidR="00EF214E" w:rsidRPr="00EF214E">
        <w:rPr>
          <w:b/>
        </w:rPr>
        <w:t xml:space="preserve">Заказчик – ОАО «Научно-исследовательский инжиниринговый центр межрегиональных распределительных сетевых компаний» (почтовый адрес: 115280, г. Москва, 3-й Автозаводский проезд, д.4, корп.1) являющийся Организатором конкурентной процедуры, настоящим объявляет о проведении процедуры запроса предложений и приглашает юридических лиц и индивидуальных предпринимателей (далее </w:t>
      </w:r>
      <w:r w:rsidR="00AB675D">
        <w:rPr>
          <w:b/>
        </w:rPr>
        <w:t>–</w:t>
      </w:r>
      <w:r w:rsidR="00EF214E" w:rsidRPr="00EF214E">
        <w:rPr>
          <w:b/>
        </w:rPr>
        <w:t xml:space="preserve"> </w:t>
      </w:r>
      <w:r w:rsidR="00AB675D">
        <w:rPr>
          <w:b/>
        </w:rPr>
        <w:t xml:space="preserve">Участники, </w:t>
      </w:r>
      <w:r w:rsidR="00EF214E" w:rsidRPr="00EF214E">
        <w:rPr>
          <w:b/>
        </w:rPr>
        <w:t>Поставщики) подавать свои Предложения для заключения Договора на поставку программного обеспечения для нужд ОАО «НИИЦ МРСК».</w:t>
      </w:r>
      <w:proofErr w:type="gramEnd"/>
    </w:p>
    <w:p w:rsidR="00167BD9" w:rsidRPr="00F0781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F07810">
        <w:rPr>
          <w:b/>
          <w:bCs/>
        </w:rPr>
        <w:t>2.</w:t>
      </w:r>
      <w:r w:rsidRPr="00F07810">
        <w:rPr>
          <w:bCs/>
        </w:rPr>
        <w:t xml:space="preserve">  </w:t>
      </w:r>
      <w:r w:rsidR="008E31AA" w:rsidRPr="00F07810">
        <w:rPr>
          <w:bCs/>
        </w:rPr>
        <w:t xml:space="preserve">   </w:t>
      </w:r>
      <w:r w:rsidRPr="00F07810">
        <w:rPr>
          <w:b/>
          <w:bCs/>
        </w:rPr>
        <w:t xml:space="preserve">Способ закупки: </w:t>
      </w:r>
      <w:r w:rsidRPr="00F07810">
        <w:rPr>
          <w:bCs/>
        </w:rPr>
        <w:t>открытый запрос предложений.</w:t>
      </w:r>
    </w:p>
    <w:p w:rsidR="00167BD9" w:rsidRPr="00F07810" w:rsidRDefault="00167BD9" w:rsidP="00167BD9">
      <w:pPr>
        <w:autoSpaceDE w:val="0"/>
        <w:autoSpaceDN w:val="0"/>
        <w:ind w:firstLine="567"/>
        <w:jc w:val="both"/>
        <w:rPr>
          <w:snapToGrid w:val="0"/>
        </w:rPr>
      </w:pPr>
      <w:r w:rsidRPr="00F07810">
        <w:rPr>
          <w:b/>
          <w:bCs/>
        </w:rPr>
        <w:t>3.</w:t>
      </w:r>
      <w:r w:rsidRPr="00F07810">
        <w:rPr>
          <w:bCs/>
        </w:rPr>
        <w:t xml:space="preserve"> </w:t>
      </w:r>
      <w:r w:rsidRPr="00F07810">
        <w:rPr>
          <w:b/>
          <w:bCs/>
        </w:rPr>
        <w:t xml:space="preserve">Заказчик, контактная информация: </w:t>
      </w:r>
      <w:r w:rsidRPr="00F07810">
        <w:t>ОАО «Научно-исследовательский инжиниринговый центр межрегиональных распределительных сетевых компаний» (ОАО «НИИЦ МРСК»), почтовый адрес: 115280, г. Москва, 3-й Автозаводский проезд, д.4, корп.1)</w:t>
      </w:r>
      <w:r w:rsidRPr="00F07810">
        <w:rPr>
          <w:iCs/>
        </w:rPr>
        <w:t xml:space="preserve"> (</w:t>
      </w:r>
      <w:r w:rsidRPr="00F07810">
        <w:rPr>
          <w:bCs/>
        </w:rPr>
        <w:t>Ответственный исполнитель:</w:t>
      </w:r>
      <w:r w:rsidRPr="00F07810">
        <w:rPr>
          <w:snapToGrid w:val="0"/>
        </w:rPr>
        <w:t xml:space="preserve"> главный специалист отдела закупочной деятельности ОАО «НИИЦ МРСК» Романова Марина Владимировна,  тел/факс +7 (495) 651-84-83 (доб. 105) , адрес электронной почты: </w:t>
      </w:r>
      <w:hyperlink r:id="rId9" w:history="1">
        <w:r w:rsidRPr="00F07810">
          <w:rPr>
            <w:snapToGrid w:val="0"/>
            <w:color w:val="0000FF"/>
            <w:u w:val="single"/>
            <w:lang w:val="en-US"/>
          </w:rPr>
          <w:t>romanova</w:t>
        </w:r>
        <w:r w:rsidRPr="00F07810">
          <w:rPr>
            <w:snapToGrid w:val="0"/>
            <w:color w:val="0000FF"/>
            <w:u w:val="single"/>
          </w:rPr>
          <w:t>@niic-mrsk.ru</w:t>
        </w:r>
      </w:hyperlink>
      <w:r w:rsidRPr="00F07810">
        <w:rPr>
          <w:snapToGrid w:val="0"/>
        </w:rPr>
        <w:t>.</w:t>
      </w:r>
    </w:p>
    <w:p w:rsidR="005354D8" w:rsidRDefault="00167BD9" w:rsidP="005354D8">
      <w:pPr>
        <w:autoSpaceDE w:val="0"/>
        <w:autoSpaceDN w:val="0"/>
        <w:ind w:firstLine="567"/>
        <w:jc w:val="both"/>
      </w:pPr>
      <w:r w:rsidRPr="00F07810">
        <w:rPr>
          <w:b/>
          <w:bCs/>
        </w:rPr>
        <w:t>4.</w:t>
      </w:r>
      <w:r w:rsidRPr="00F07810">
        <w:rPr>
          <w:bCs/>
        </w:rPr>
        <w:t xml:space="preserve"> </w:t>
      </w:r>
      <w:r w:rsidRPr="00F07810">
        <w:rPr>
          <w:b/>
          <w:bCs/>
        </w:rPr>
        <w:t xml:space="preserve">Предмет </w:t>
      </w:r>
      <w:r w:rsidR="005354D8">
        <w:rPr>
          <w:b/>
          <w:bCs/>
        </w:rPr>
        <w:t>запроса предложений</w:t>
      </w:r>
      <w:r w:rsidRPr="00F07810">
        <w:rPr>
          <w:b/>
          <w:bCs/>
        </w:rPr>
        <w:t>:</w:t>
      </w:r>
      <w:r w:rsidRPr="00F07810">
        <w:rPr>
          <w:bCs/>
        </w:rPr>
        <w:t xml:space="preserve"> </w:t>
      </w:r>
      <w:r w:rsidR="005354D8" w:rsidRPr="005354D8">
        <w:t xml:space="preserve">право заключения  Договора на поставку программного обеспечения для нужд ОАО «НИИЦ МРСК». </w:t>
      </w:r>
    </w:p>
    <w:p w:rsidR="005354D8" w:rsidRDefault="005354D8" w:rsidP="005354D8">
      <w:pPr>
        <w:autoSpaceDE w:val="0"/>
        <w:autoSpaceDN w:val="0"/>
        <w:ind w:firstLine="567"/>
        <w:jc w:val="both"/>
      </w:pPr>
      <w:r>
        <w:t>4.1. Количество лотов: 1.</w:t>
      </w:r>
    </w:p>
    <w:p w:rsidR="005354D8" w:rsidRDefault="005354D8" w:rsidP="005354D8">
      <w:pPr>
        <w:autoSpaceDE w:val="0"/>
        <w:autoSpaceDN w:val="0"/>
        <w:ind w:firstLine="567"/>
        <w:jc w:val="both"/>
      </w:pPr>
      <w:r>
        <w:t xml:space="preserve">4.2. </w:t>
      </w:r>
      <w:r w:rsidR="00D77D37">
        <w:t>Разбиение лота на части</w:t>
      </w:r>
      <w:r>
        <w:t>: не допускается.</w:t>
      </w:r>
    </w:p>
    <w:p w:rsidR="00710058" w:rsidRPr="00710058" w:rsidRDefault="00167BD9" w:rsidP="005354D8">
      <w:pPr>
        <w:autoSpaceDE w:val="0"/>
        <w:autoSpaceDN w:val="0"/>
        <w:ind w:firstLine="567"/>
        <w:jc w:val="both"/>
        <w:rPr>
          <w:snapToGrid w:val="0"/>
        </w:rPr>
      </w:pPr>
      <w:r w:rsidRPr="00F07810">
        <w:rPr>
          <w:b/>
          <w:snapToGrid w:val="0"/>
        </w:rPr>
        <w:t>5</w:t>
      </w:r>
      <w:r w:rsidRPr="00F07810">
        <w:rPr>
          <w:snapToGrid w:val="0"/>
        </w:rPr>
        <w:t xml:space="preserve">. </w:t>
      </w:r>
      <w:r w:rsidRPr="00F07810">
        <w:rPr>
          <w:b/>
          <w:snapToGrid w:val="0"/>
        </w:rPr>
        <w:t xml:space="preserve">Условия оплаты: </w:t>
      </w:r>
      <w:r w:rsidR="00710058" w:rsidRPr="00710058">
        <w:rPr>
          <w:snapToGrid w:val="0"/>
        </w:rPr>
        <w:t xml:space="preserve">безналичный расчет, </w:t>
      </w:r>
      <w:r w:rsidR="00B168A5">
        <w:rPr>
          <w:snapToGrid w:val="0"/>
        </w:rPr>
        <w:t>предоплата 100% от общей стоимости Договора.</w:t>
      </w:r>
      <w:r w:rsidR="00A46AB4">
        <w:rPr>
          <w:snapToGrid w:val="0"/>
        </w:rPr>
        <w:t xml:space="preserve"> </w:t>
      </w:r>
    </w:p>
    <w:p w:rsidR="00167BD9" w:rsidRPr="00F0781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F07810">
        <w:rPr>
          <w:b/>
        </w:rPr>
        <w:t>6</w:t>
      </w:r>
      <w:r w:rsidRPr="00F07810">
        <w:rPr>
          <w:b/>
          <w:bCs/>
        </w:rPr>
        <w:t xml:space="preserve">. Объем </w:t>
      </w:r>
      <w:r w:rsidR="004143FB">
        <w:rPr>
          <w:b/>
          <w:bCs/>
        </w:rPr>
        <w:t>поставки</w:t>
      </w:r>
      <w:r w:rsidRPr="00F07810">
        <w:rPr>
          <w:b/>
          <w:bCs/>
        </w:rPr>
        <w:t xml:space="preserve">: </w:t>
      </w:r>
      <w:r w:rsidRPr="00F07810">
        <w:t xml:space="preserve">согласно требованиям и условиям, изложенным в </w:t>
      </w:r>
      <w:r w:rsidR="00E5013B">
        <w:t>Т</w:t>
      </w:r>
      <w:r w:rsidR="00ED20AB">
        <w:t>ребовании к продукции</w:t>
      </w:r>
      <w:r w:rsidR="009324BA">
        <w:t xml:space="preserve"> (Техническом задании)</w:t>
      </w:r>
      <w:r w:rsidR="00E5013B">
        <w:t xml:space="preserve">, которое является неотъемлемой частью </w:t>
      </w:r>
      <w:r w:rsidRPr="00F07810">
        <w:t xml:space="preserve"> </w:t>
      </w:r>
      <w:r w:rsidR="00D77D37">
        <w:t>Д</w:t>
      </w:r>
      <w:r w:rsidRPr="00F07810">
        <w:t>окументации</w:t>
      </w:r>
      <w:r w:rsidR="008B0F95">
        <w:t xml:space="preserve"> </w:t>
      </w:r>
      <w:r w:rsidR="00E5013B">
        <w:t>по открытому запросу предложений</w:t>
      </w:r>
      <w:r w:rsidR="00A867BF">
        <w:t xml:space="preserve"> (далее </w:t>
      </w:r>
      <w:r w:rsidR="00D77D37">
        <w:t xml:space="preserve">- </w:t>
      </w:r>
      <w:r w:rsidR="00A867BF">
        <w:t>Документация)</w:t>
      </w:r>
      <w:r w:rsidRPr="00F07810">
        <w:rPr>
          <w:bCs/>
        </w:rPr>
        <w:t xml:space="preserve">. </w:t>
      </w:r>
    </w:p>
    <w:p w:rsidR="00444AE3" w:rsidRDefault="00167BD9" w:rsidP="00444AE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07810">
        <w:rPr>
          <w:bCs/>
        </w:rPr>
        <w:t xml:space="preserve">         </w:t>
      </w:r>
      <w:r w:rsidRPr="00F07810">
        <w:rPr>
          <w:b/>
          <w:bCs/>
        </w:rPr>
        <w:t>7.</w:t>
      </w:r>
      <w:r w:rsidRPr="00F07810">
        <w:rPr>
          <w:bCs/>
        </w:rPr>
        <w:t xml:space="preserve"> </w:t>
      </w:r>
      <w:r w:rsidRPr="00F07810">
        <w:rPr>
          <w:b/>
          <w:bCs/>
        </w:rPr>
        <w:t xml:space="preserve">Место (адрес) </w:t>
      </w:r>
      <w:r w:rsidR="00A867BF">
        <w:rPr>
          <w:b/>
          <w:bCs/>
        </w:rPr>
        <w:t>поставки</w:t>
      </w:r>
      <w:r w:rsidRPr="00F07810">
        <w:rPr>
          <w:b/>
          <w:bCs/>
        </w:rPr>
        <w:t xml:space="preserve">: </w:t>
      </w:r>
      <w:r w:rsidR="00444AE3" w:rsidRPr="00444AE3">
        <w:rPr>
          <w:bCs/>
        </w:rPr>
        <w:t>ОАО «НИИЦ МРСК»,</w:t>
      </w:r>
      <w:r w:rsidR="00444AE3">
        <w:rPr>
          <w:b/>
          <w:bCs/>
        </w:rPr>
        <w:t xml:space="preserve"> </w:t>
      </w:r>
      <w:r w:rsidR="00444AE3" w:rsidRPr="00444AE3">
        <w:t>115280, г. Москва, 3-й Автозаводский проезд, д.4, корп.1</w:t>
      </w:r>
      <w:r w:rsidR="00710058">
        <w:rPr>
          <w:b/>
        </w:rPr>
        <w:t xml:space="preserve">       </w:t>
      </w:r>
    </w:p>
    <w:p w:rsidR="00217133" w:rsidRPr="00217133" w:rsidRDefault="00444AE3" w:rsidP="00217133">
      <w:pPr>
        <w:tabs>
          <w:tab w:val="left" w:pos="0"/>
          <w:tab w:val="left" w:pos="6071"/>
        </w:tabs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</w:rPr>
        <w:t xml:space="preserve">       </w:t>
      </w:r>
      <w:r w:rsidR="00710058">
        <w:rPr>
          <w:b/>
        </w:rPr>
        <w:t xml:space="preserve">  </w:t>
      </w:r>
      <w:r w:rsidR="00167BD9" w:rsidRPr="00F07810">
        <w:rPr>
          <w:b/>
        </w:rPr>
        <w:t xml:space="preserve">8. Начальная (максимальная) цена </w:t>
      </w:r>
      <w:r w:rsidR="004143FB">
        <w:rPr>
          <w:b/>
        </w:rPr>
        <w:t>лота, договора</w:t>
      </w:r>
      <w:r w:rsidR="00167BD9" w:rsidRPr="00F07810">
        <w:rPr>
          <w:b/>
        </w:rPr>
        <w:t xml:space="preserve">: </w:t>
      </w:r>
      <w:r w:rsidR="00CD0F75" w:rsidRPr="00CD0F75">
        <w:t xml:space="preserve">284 500,00 руб. (Двести восемьдесят четыре тысячи пятьсот рублей 00 копеек)  с учетом НДС. Цена предложений Участников принимается к сравнению (учитывается при </w:t>
      </w:r>
      <w:proofErr w:type="spellStart"/>
      <w:r w:rsidR="00CD0F75" w:rsidRPr="00CD0F75">
        <w:t>ранжировке</w:t>
      </w:r>
      <w:proofErr w:type="spellEnd"/>
      <w:r w:rsidR="00CD0F75" w:rsidRPr="00CD0F75">
        <w:t xml:space="preserve">) как цена без НДС, </w:t>
      </w:r>
      <w:r w:rsidR="00217133" w:rsidRPr="00217133">
        <w:rPr>
          <w:rFonts w:eastAsiaTheme="minorHAnsi"/>
          <w:sz w:val="22"/>
          <w:szCs w:val="22"/>
          <w:lang w:eastAsia="en-US"/>
        </w:rPr>
        <w:t>независимо от того, является ли Участник плательщиком НДС или нет. Цена включает доставку продукции до места поставки.</w:t>
      </w:r>
    </w:p>
    <w:p w:rsidR="00691691" w:rsidRPr="00691691" w:rsidRDefault="000101B1" w:rsidP="0021713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  <w:r w:rsidRPr="000101B1">
        <w:rPr>
          <w:b/>
        </w:rPr>
        <w:t xml:space="preserve">         9.</w:t>
      </w:r>
      <w:r>
        <w:rPr>
          <w:b/>
        </w:rPr>
        <w:t xml:space="preserve">   Срок поставки продукции: </w:t>
      </w:r>
      <w:r w:rsidR="00691691" w:rsidRPr="00691691">
        <w:rPr>
          <w:rFonts w:eastAsiaTheme="minorHAnsi"/>
          <w:sz w:val="22"/>
          <w:szCs w:val="22"/>
          <w:lang w:eastAsia="en-US"/>
        </w:rPr>
        <w:t>май 2013 г., не более 10-ти рабочих дней со дня списания денежных средств со счета Заказчика в пользу Поставщика.</w:t>
      </w:r>
    </w:p>
    <w:p w:rsidR="00A904D5" w:rsidRDefault="00A904D5" w:rsidP="00444AE3">
      <w:pPr>
        <w:widowControl w:val="0"/>
        <w:autoSpaceDE w:val="0"/>
        <w:autoSpaceDN w:val="0"/>
        <w:adjustRightInd w:val="0"/>
        <w:jc w:val="both"/>
      </w:pPr>
      <w:r w:rsidRPr="00A904D5">
        <w:rPr>
          <w:b/>
        </w:rPr>
        <w:t xml:space="preserve">         </w:t>
      </w:r>
      <w:r w:rsidR="000101B1">
        <w:rPr>
          <w:b/>
        </w:rPr>
        <w:t>10</w:t>
      </w:r>
      <w:r w:rsidRPr="00A904D5">
        <w:rPr>
          <w:b/>
        </w:rPr>
        <w:t xml:space="preserve">. </w:t>
      </w:r>
      <w:r w:rsidRPr="00F12406">
        <w:rPr>
          <w:b/>
        </w:rPr>
        <w:t xml:space="preserve">Подробное описание </w:t>
      </w:r>
      <w:r w:rsidR="004463EE">
        <w:rPr>
          <w:b/>
        </w:rPr>
        <w:t>поставки</w:t>
      </w:r>
      <w:r>
        <w:t xml:space="preserve"> и условий Договора, а также процедуры запроса предложений содержится в </w:t>
      </w:r>
      <w:r w:rsidR="008B0F95">
        <w:t>Документации</w:t>
      </w:r>
      <w:r>
        <w:t xml:space="preserve"> по </w:t>
      </w:r>
      <w:r w:rsidR="00EF214E">
        <w:t xml:space="preserve">открытому </w:t>
      </w:r>
      <w:r>
        <w:t>запросу предложений.</w:t>
      </w:r>
    </w:p>
    <w:p w:rsidR="008B0F95" w:rsidRDefault="00F12406" w:rsidP="00DC7888">
      <w:pPr>
        <w:widowControl w:val="0"/>
        <w:autoSpaceDE w:val="0"/>
        <w:autoSpaceDN w:val="0"/>
        <w:adjustRightInd w:val="0"/>
        <w:jc w:val="both"/>
      </w:pPr>
      <w:r w:rsidRPr="00F12406">
        <w:rPr>
          <w:b/>
        </w:rPr>
        <w:t xml:space="preserve">         1</w:t>
      </w:r>
      <w:r w:rsidR="000101B1">
        <w:rPr>
          <w:b/>
        </w:rPr>
        <w:t>1</w:t>
      </w:r>
      <w:r w:rsidRPr="00F12406">
        <w:rPr>
          <w:b/>
        </w:rPr>
        <w:t xml:space="preserve">. </w:t>
      </w:r>
      <w:r w:rsidR="008B0F95">
        <w:rPr>
          <w:b/>
        </w:rPr>
        <w:t>Срок, место и порядок предоставления</w:t>
      </w:r>
      <w:r w:rsidRPr="00F12406">
        <w:rPr>
          <w:b/>
        </w:rPr>
        <w:t xml:space="preserve"> </w:t>
      </w:r>
      <w:r w:rsidR="00EF214E">
        <w:rPr>
          <w:b/>
        </w:rPr>
        <w:t>Д</w:t>
      </w:r>
      <w:r w:rsidRPr="00F12406">
        <w:rPr>
          <w:b/>
        </w:rPr>
        <w:t>окументаци</w:t>
      </w:r>
      <w:r w:rsidR="008B0F95">
        <w:rPr>
          <w:b/>
        </w:rPr>
        <w:t>и</w:t>
      </w:r>
      <w:r w:rsidRPr="00F12406">
        <w:rPr>
          <w:b/>
        </w:rPr>
        <w:t>:</w:t>
      </w:r>
      <w:r>
        <w:t xml:space="preserve"> </w:t>
      </w:r>
    </w:p>
    <w:p w:rsidR="00167BD9" w:rsidRDefault="008B0F95" w:rsidP="0019117F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t xml:space="preserve">Срок предоставления Документации: </w:t>
      </w:r>
      <w:r w:rsidRPr="008B0F95">
        <w:rPr>
          <w:color w:val="FF0000"/>
        </w:rPr>
        <w:t xml:space="preserve">с </w:t>
      </w:r>
      <w:r w:rsidR="0019117F" w:rsidRPr="0019117F">
        <w:rPr>
          <w:color w:val="FF0000"/>
        </w:rPr>
        <w:t>«</w:t>
      </w:r>
      <w:r w:rsidR="00AE463B">
        <w:rPr>
          <w:color w:val="FF0000"/>
          <w:u w:val="single"/>
        </w:rPr>
        <w:t>9</w:t>
      </w:r>
      <w:r w:rsidR="0019117F" w:rsidRPr="0019117F">
        <w:rPr>
          <w:color w:val="FF0000"/>
        </w:rPr>
        <w:t xml:space="preserve">» </w:t>
      </w:r>
      <w:r w:rsidR="00EF214E">
        <w:rPr>
          <w:color w:val="FF0000"/>
        </w:rPr>
        <w:t>апреля</w:t>
      </w:r>
      <w:r w:rsidR="0019117F" w:rsidRPr="0019117F">
        <w:rPr>
          <w:color w:val="FF0000"/>
        </w:rPr>
        <w:t xml:space="preserve"> 2013г. </w:t>
      </w:r>
      <w:r w:rsidRPr="008B0F95">
        <w:rPr>
          <w:color w:val="FF0000"/>
        </w:rPr>
        <w:t xml:space="preserve">по </w:t>
      </w:r>
      <w:r w:rsidR="0019117F" w:rsidRPr="0019117F">
        <w:rPr>
          <w:color w:val="FF0000"/>
        </w:rPr>
        <w:t>«</w:t>
      </w:r>
      <w:r w:rsidR="00922166">
        <w:rPr>
          <w:color w:val="FF0000"/>
          <w:u w:val="single"/>
        </w:rPr>
        <w:t>22</w:t>
      </w:r>
      <w:r w:rsidR="0019117F" w:rsidRPr="0019117F">
        <w:rPr>
          <w:color w:val="FF0000"/>
        </w:rPr>
        <w:t xml:space="preserve">» </w:t>
      </w:r>
      <w:r w:rsidR="0019117F">
        <w:rPr>
          <w:color w:val="FF0000"/>
        </w:rPr>
        <w:t>апреля</w:t>
      </w:r>
      <w:r w:rsidR="0019117F" w:rsidRPr="0019117F">
        <w:rPr>
          <w:color w:val="FF0000"/>
        </w:rPr>
        <w:t xml:space="preserve"> 2013г.</w:t>
      </w:r>
      <w:r>
        <w:rPr>
          <w:color w:val="FF0000"/>
        </w:rPr>
        <w:t xml:space="preserve"> </w:t>
      </w:r>
      <w:r w:rsidRPr="008B0F95">
        <w:t>Документация предоставл</w:t>
      </w:r>
      <w:r w:rsidR="0019117F">
        <w:t>яется</w:t>
      </w:r>
      <w:r w:rsidRPr="008B0F95">
        <w:t xml:space="preserve"> любому заинтересованному лицу в соответствии с регламентом работы электронной торговой площадки в сети Интернет по адресу: </w:t>
      </w:r>
      <w:hyperlink r:id="rId10" w:history="1">
        <w:r w:rsidRPr="009F11E0">
          <w:rPr>
            <w:rStyle w:val="a5"/>
          </w:rPr>
          <w:t>www.b2b-mrsk.ru</w:t>
        </w:r>
      </w:hyperlink>
      <w:r w:rsidRPr="008B0F95">
        <w:t xml:space="preserve">, а также на сайте </w:t>
      </w:r>
      <w:hyperlink r:id="rId11" w:history="1">
        <w:r w:rsidRPr="009F11E0">
          <w:rPr>
            <w:rStyle w:val="a5"/>
          </w:rPr>
          <w:t>www.niic-mrsk.ru</w:t>
        </w:r>
      </w:hyperlink>
      <w:r w:rsidRPr="008B0F95">
        <w:t xml:space="preserve">, на сайте </w:t>
      </w:r>
      <w:hyperlink r:id="rId12" w:history="1">
        <w:r w:rsidRPr="009F11E0">
          <w:rPr>
            <w:rStyle w:val="a5"/>
          </w:rPr>
          <w:t>www.zakupki.gov.ru</w:t>
        </w:r>
      </w:hyperlink>
      <w:r>
        <w:t xml:space="preserve"> </w:t>
      </w:r>
      <w:r w:rsidRPr="008B0F95">
        <w:t xml:space="preserve"> со дня размещения  </w:t>
      </w:r>
      <w:r>
        <w:t>Д</w:t>
      </w:r>
      <w:r w:rsidR="0019117F">
        <w:t xml:space="preserve">окументации и настоящего </w:t>
      </w:r>
      <w:r w:rsidR="009324BA">
        <w:t>Уведомления</w:t>
      </w:r>
      <w:r w:rsidRPr="008B0F95">
        <w:t xml:space="preserve"> на вышеуказанных сайтах и в вышеуказанные сроки. </w:t>
      </w:r>
      <w:r w:rsidR="0019117F">
        <w:t>Д</w:t>
      </w:r>
      <w:r w:rsidR="00DC7888">
        <w:t>окументация</w:t>
      </w:r>
      <w:r w:rsidR="00DC7888" w:rsidRPr="00DC7888">
        <w:t xml:space="preserve"> </w:t>
      </w:r>
      <w:r w:rsidR="00167BD9" w:rsidRPr="00F07810">
        <w:t xml:space="preserve">предоставляется </w:t>
      </w:r>
      <w:r w:rsidR="00167BD9" w:rsidRPr="00F07810">
        <w:rPr>
          <w:iCs/>
        </w:rPr>
        <w:t>безвозмез</w:t>
      </w:r>
      <w:r w:rsidR="005D2AE9">
        <w:rPr>
          <w:iCs/>
        </w:rPr>
        <w:t xml:space="preserve">дно, </w:t>
      </w:r>
      <w:r w:rsidR="0019117F">
        <w:rPr>
          <w:iCs/>
        </w:rPr>
        <w:t>с</w:t>
      </w:r>
      <w:r w:rsidR="00DC7888">
        <w:rPr>
          <w:iCs/>
        </w:rPr>
        <w:t xml:space="preserve"> порядком регистрации </w:t>
      </w:r>
      <w:r w:rsidR="0019117F">
        <w:rPr>
          <w:iCs/>
        </w:rPr>
        <w:t>Участников</w:t>
      </w:r>
      <w:r w:rsidR="00DC7888">
        <w:rPr>
          <w:iCs/>
        </w:rPr>
        <w:t xml:space="preserve"> </w:t>
      </w:r>
      <w:r w:rsidR="00DC7888" w:rsidRPr="00DC7888">
        <w:rPr>
          <w:iCs/>
        </w:rPr>
        <w:t xml:space="preserve">на электронной торговой площадке Системы «B2B-mrsk»  </w:t>
      </w:r>
      <w:r w:rsidR="00DC7888">
        <w:rPr>
          <w:iCs/>
        </w:rPr>
        <w:t xml:space="preserve">можно ознакомиться </w:t>
      </w:r>
      <w:r w:rsidR="00DC7888" w:rsidRPr="00DC7888">
        <w:rPr>
          <w:iCs/>
        </w:rPr>
        <w:t xml:space="preserve">на сайте </w:t>
      </w:r>
      <w:hyperlink r:id="rId13" w:history="1">
        <w:r w:rsidR="00DC7888" w:rsidRPr="00897B85">
          <w:rPr>
            <w:rStyle w:val="a5"/>
            <w:iCs/>
          </w:rPr>
          <w:t>www.b2b-mrsk.ru</w:t>
        </w:r>
      </w:hyperlink>
      <w:r w:rsidR="00DC7888">
        <w:rPr>
          <w:iCs/>
        </w:rPr>
        <w:t xml:space="preserve">. </w:t>
      </w:r>
    </w:p>
    <w:p w:rsidR="00167BD9" w:rsidRDefault="00167BD9" w:rsidP="00167BD9">
      <w:pPr>
        <w:ind w:left="360"/>
        <w:jc w:val="both"/>
        <w:rPr>
          <w:b/>
          <w:lang w:eastAsia="x-none"/>
        </w:rPr>
      </w:pPr>
      <w:r w:rsidRPr="00F07810">
        <w:rPr>
          <w:lang w:eastAsia="x-none"/>
        </w:rPr>
        <w:t xml:space="preserve">  </w:t>
      </w:r>
      <w:r w:rsidRPr="00F07810">
        <w:rPr>
          <w:b/>
          <w:lang w:val="x-none" w:eastAsia="x-none"/>
        </w:rPr>
        <w:t>1</w:t>
      </w:r>
      <w:r w:rsidR="000101B1">
        <w:rPr>
          <w:b/>
          <w:lang w:eastAsia="x-none"/>
        </w:rPr>
        <w:t>2</w:t>
      </w:r>
      <w:r w:rsidRPr="00F07810">
        <w:rPr>
          <w:b/>
          <w:lang w:val="x-none" w:eastAsia="x-none"/>
        </w:rPr>
        <w:t xml:space="preserve">. Место, дата и порядок представления </w:t>
      </w:r>
      <w:r w:rsidR="00EF214E">
        <w:rPr>
          <w:b/>
          <w:lang w:eastAsia="x-none"/>
        </w:rPr>
        <w:t>П</w:t>
      </w:r>
      <w:proofErr w:type="spellStart"/>
      <w:r w:rsidRPr="00F07810">
        <w:rPr>
          <w:b/>
          <w:lang w:val="x-none" w:eastAsia="x-none"/>
        </w:rPr>
        <w:t>редложений</w:t>
      </w:r>
      <w:proofErr w:type="spellEnd"/>
      <w:r w:rsidRPr="00F07810">
        <w:rPr>
          <w:b/>
          <w:lang w:val="x-none" w:eastAsia="x-none"/>
        </w:rPr>
        <w:t xml:space="preserve"> участников: </w:t>
      </w:r>
      <w:bookmarkStart w:id="2" w:name="_Toc170368004"/>
      <w:bookmarkStart w:id="3" w:name="_Toc170642540"/>
      <w:bookmarkStart w:id="4" w:name="_Toc170645883"/>
      <w:bookmarkStart w:id="5" w:name="_Toc172037256"/>
    </w:p>
    <w:p w:rsidR="00430143" w:rsidRDefault="00D86B54" w:rsidP="00F7666D">
      <w:pPr>
        <w:jc w:val="both"/>
        <w:rPr>
          <w:lang w:eastAsia="x-none"/>
        </w:rPr>
      </w:pPr>
      <w:r>
        <w:rPr>
          <w:lang w:eastAsia="x-none"/>
        </w:rPr>
        <w:t xml:space="preserve">Организатор заканчивает принимать Предложения на участие в </w:t>
      </w:r>
      <w:r w:rsidR="00F7666D">
        <w:rPr>
          <w:lang w:eastAsia="x-none"/>
        </w:rPr>
        <w:t>открытом запрос</w:t>
      </w:r>
      <w:r>
        <w:rPr>
          <w:lang w:eastAsia="x-none"/>
        </w:rPr>
        <w:t>е</w:t>
      </w:r>
      <w:r w:rsidR="00F7666D">
        <w:rPr>
          <w:lang w:eastAsia="x-none"/>
        </w:rPr>
        <w:t xml:space="preserve"> предложений </w:t>
      </w:r>
      <w:r>
        <w:rPr>
          <w:lang w:eastAsia="x-none"/>
        </w:rPr>
        <w:t xml:space="preserve">в электронном виде и на бумажном носителе в </w:t>
      </w:r>
      <w:r w:rsidRPr="00D86B54">
        <w:rPr>
          <w:color w:val="FF0000"/>
          <w:lang w:eastAsia="x-none"/>
        </w:rPr>
        <w:t>12 часов 00 минут по московскому времени</w:t>
      </w:r>
      <w:r w:rsidR="00F7666D" w:rsidRPr="00D86B54">
        <w:rPr>
          <w:color w:val="FF0000"/>
          <w:lang w:eastAsia="x-none"/>
        </w:rPr>
        <w:t xml:space="preserve"> «</w:t>
      </w:r>
      <w:r w:rsidR="00922166">
        <w:rPr>
          <w:color w:val="FF0000"/>
          <w:u w:val="single"/>
          <w:lang w:eastAsia="x-none"/>
        </w:rPr>
        <w:t>22</w:t>
      </w:r>
      <w:r w:rsidR="00F7666D" w:rsidRPr="00D86B54">
        <w:rPr>
          <w:color w:val="FF0000"/>
          <w:lang w:eastAsia="x-none"/>
        </w:rPr>
        <w:t xml:space="preserve">» </w:t>
      </w:r>
      <w:r w:rsidR="000826DA">
        <w:rPr>
          <w:color w:val="FF0000"/>
          <w:lang w:eastAsia="x-none"/>
        </w:rPr>
        <w:t>апреля</w:t>
      </w:r>
      <w:r w:rsidR="00F7666D" w:rsidRPr="00D86B54">
        <w:rPr>
          <w:color w:val="FF0000"/>
          <w:lang w:eastAsia="x-none"/>
        </w:rPr>
        <w:t xml:space="preserve"> 201</w:t>
      </w:r>
      <w:r w:rsidR="0019117F">
        <w:rPr>
          <w:color w:val="FF0000"/>
          <w:lang w:eastAsia="x-none"/>
        </w:rPr>
        <w:t>3</w:t>
      </w:r>
      <w:r w:rsidR="00F7666D" w:rsidRPr="00D86B54">
        <w:rPr>
          <w:color w:val="FF0000"/>
          <w:lang w:eastAsia="x-none"/>
        </w:rPr>
        <w:t>г.</w:t>
      </w:r>
      <w:r w:rsidR="00F7666D" w:rsidRPr="00F7666D">
        <w:t xml:space="preserve"> </w:t>
      </w:r>
      <w:r w:rsidR="00F7666D" w:rsidRPr="00F7666D">
        <w:rPr>
          <w:lang w:eastAsia="x-none"/>
        </w:rPr>
        <w:t xml:space="preserve">Участники подают свои Предложения через </w:t>
      </w:r>
      <w:r>
        <w:rPr>
          <w:lang w:eastAsia="x-none"/>
        </w:rPr>
        <w:t>электронную торговую</w:t>
      </w:r>
      <w:r w:rsidR="00F7666D" w:rsidRPr="00F7666D">
        <w:rPr>
          <w:lang w:eastAsia="x-none"/>
        </w:rPr>
        <w:t xml:space="preserve"> площадку в соответствии с </w:t>
      </w:r>
      <w:r>
        <w:rPr>
          <w:lang w:eastAsia="x-none"/>
        </w:rPr>
        <w:t xml:space="preserve">действующими на ней </w:t>
      </w:r>
      <w:r w:rsidR="00F7666D" w:rsidRPr="00F7666D">
        <w:rPr>
          <w:lang w:eastAsia="x-none"/>
        </w:rPr>
        <w:t xml:space="preserve">правилами и регламентом. </w:t>
      </w:r>
      <w:r>
        <w:rPr>
          <w:lang w:eastAsia="x-none"/>
        </w:rPr>
        <w:t xml:space="preserve">Участники </w:t>
      </w:r>
      <w:r w:rsidR="00BE45EA">
        <w:rPr>
          <w:lang w:eastAsia="x-none"/>
        </w:rPr>
        <w:t xml:space="preserve">также </w:t>
      </w:r>
      <w:r>
        <w:rPr>
          <w:lang w:eastAsia="x-none"/>
        </w:rPr>
        <w:t xml:space="preserve">должны обеспечить доставку своих </w:t>
      </w:r>
      <w:r w:rsidR="00430143">
        <w:rPr>
          <w:lang w:eastAsia="x-none"/>
        </w:rPr>
        <w:t xml:space="preserve">  Предложени</w:t>
      </w:r>
      <w:r>
        <w:rPr>
          <w:lang w:eastAsia="x-none"/>
        </w:rPr>
        <w:t>й</w:t>
      </w:r>
      <w:r w:rsidR="00430143">
        <w:rPr>
          <w:lang w:eastAsia="x-none"/>
        </w:rPr>
        <w:t xml:space="preserve"> на бумажном носителе в запечатанном конверте </w:t>
      </w:r>
      <w:r w:rsidR="00430143">
        <w:rPr>
          <w:color w:val="FF0000"/>
          <w:lang w:eastAsia="x-none"/>
        </w:rPr>
        <w:t xml:space="preserve"> </w:t>
      </w:r>
      <w:r>
        <w:rPr>
          <w:lang w:eastAsia="x-none"/>
        </w:rPr>
        <w:t>до указанного времени</w:t>
      </w:r>
      <w:r w:rsidR="00C87A57">
        <w:rPr>
          <w:color w:val="FF0000"/>
          <w:lang w:eastAsia="x-none"/>
        </w:rPr>
        <w:t xml:space="preserve"> </w:t>
      </w:r>
      <w:r w:rsidR="00C87A57">
        <w:rPr>
          <w:lang w:eastAsia="x-none"/>
        </w:rPr>
        <w:t xml:space="preserve">по адресу </w:t>
      </w:r>
      <w:r w:rsidR="00C87A57" w:rsidRPr="00C87A57">
        <w:rPr>
          <w:lang w:eastAsia="x-none"/>
        </w:rPr>
        <w:lastRenderedPageBreak/>
        <w:t>Организатора: 115280, г. Москва, 3-й Автозаводский проезд, д.4, корп.1. Ответственный сотрудник за прием предложений - Романова Марина Владимировна,  тел/факс +7 (495) 651-84-83 (доб. 105).</w:t>
      </w:r>
      <w:r w:rsidR="002F56BE" w:rsidRPr="002F56BE">
        <w:t xml:space="preserve"> </w:t>
      </w:r>
      <w:r w:rsidR="00B21E14">
        <w:rPr>
          <w:lang w:eastAsia="x-none"/>
        </w:rPr>
        <w:t>Представителю Участника, доставляющему Предложение, необходимо иметь при себе документ, удостоверяющий личность.</w:t>
      </w:r>
      <w:r w:rsidR="002F56BE" w:rsidRPr="002F56BE">
        <w:rPr>
          <w:lang w:eastAsia="x-none"/>
        </w:rPr>
        <w:t xml:space="preserve">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доставки.</w:t>
      </w:r>
    </w:p>
    <w:p w:rsidR="002F56BE" w:rsidRDefault="002F56BE" w:rsidP="00F7666D">
      <w:pPr>
        <w:jc w:val="both"/>
        <w:rPr>
          <w:lang w:eastAsia="x-none"/>
        </w:rPr>
      </w:pPr>
      <w:r w:rsidRPr="002F56BE">
        <w:rPr>
          <w:lang w:eastAsia="x-none"/>
        </w:rPr>
        <w:t xml:space="preserve">Участникам закупки следует учесть, что </w:t>
      </w:r>
      <w:r w:rsidR="001F2AEF">
        <w:rPr>
          <w:lang w:eastAsia="x-none"/>
        </w:rPr>
        <w:t>П</w:t>
      </w:r>
      <w:r w:rsidRPr="002F56BE">
        <w:rPr>
          <w:lang w:eastAsia="x-none"/>
        </w:rPr>
        <w:t xml:space="preserve">редложения, подаваемые через </w:t>
      </w:r>
      <w:r w:rsidR="00D86B54">
        <w:rPr>
          <w:lang w:eastAsia="x-none"/>
        </w:rPr>
        <w:t xml:space="preserve">электронную </w:t>
      </w:r>
      <w:r w:rsidRPr="002F56BE">
        <w:rPr>
          <w:lang w:eastAsia="x-none"/>
        </w:rPr>
        <w:t>торговую площадку и на бумажном носителе, должны быть идентичны.</w:t>
      </w:r>
    </w:p>
    <w:p w:rsidR="002F56BE" w:rsidRPr="00C87A57" w:rsidRDefault="002F56BE" w:rsidP="00F7666D">
      <w:pPr>
        <w:jc w:val="both"/>
        <w:rPr>
          <w:lang w:eastAsia="x-none"/>
        </w:rPr>
      </w:pPr>
      <w:r w:rsidRPr="002F56BE">
        <w:rPr>
          <w:lang w:eastAsia="x-none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bookmarkEnd w:id="2"/>
    <w:bookmarkEnd w:id="3"/>
    <w:bookmarkEnd w:id="4"/>
    <w:bookmarkEnd w:id="5"/>
    <w:p w:rsidR="00167BD9" w:rsidRDefault="00167BD9" w:rsidP="00167BD9">
      <w:pPr>
        <w:autoSpaceDE w:val="0"/>
        <w:autoSpaceDN w:val="0"/>
        <w:spacing w:before="60"/>
        <w:ind w:firstLine="540"/>
        <w:jc w:val="both"/>
      </w:pPr>
      <w:r w:rsidRPr="00F07810">
        <w:rPr>
          <w:b/>
        </w:rPr>
        <w:t>1</w:t>
      </w:r>
      <w:r w:rsidR="000101B1">
        <w:rPr>
          <w:b/>
        </w:rPr>
        <w:t>3</w:t>
      </w:r>
      <w:r w:rsidRPr="00F07810">
        <w:t xml:space="preserve">. </w:t>
      </w:r>
      <w:r w:rsidRPr="00F07810">
        <w:rPr>
          <w:b/>
        </w:rPr>
        <w:t>Вскрытие конвертов</w:t>
      </w:r>
      <w:r w:rsidRPr="00F07810">
        <w:t xml:space="preserve"> с </w:t>
      </w:r>
      <w:r w:rsidR="00BE45EA">
        <w:t>П</w:t>
      </w:r>
      <w:r w:rsidRPr="00F07810">
        <w:t xml:space="preserve">редложениями </w:t>
      </w:r>
      <w:r w:rsidR="001B5910" w:rsidRPr="00DC7888">
        <w:rPr>
          <w:iCs/>
        </w:rPr>
        <w:t>на электронной торговой площадке</w:t>
      </w:r>
      <w:r w:rsidR="001B5910">
        <w:t xml:space="preserve"> </w:t>
      </w:r>
      <w:r w:rsidRPr="00F07810">
        <w:t xml:space="preserve">произойдет в соответствии с </w:t>
      </w:r>
      <w:r w:rsidR="001B5910">
        <w:t xml:space="preserve">установленным </w:t>
      </w:r>
      <w:r w:rsidRPr="00F07810">
        <w:t>регламентом</w:t>
      </w:r>
      <w:r w:rsidR="001B5910">
        <w:t>.</w:t>
      </w:r>
      <w:r w:rsidRPr="00F07810">
        <w:t xml:space="preserve"> Публичная процедура вскрытия </w:t>
      </w:r>
      <w:r w:rsidR="002F56BE">
        <w:t xml:space="preserve">конвертов с </w:t>
      </w:r>
      <w:r w:rsidR="00BE45EA">
        <w:t>П</w:t>
      </w:r>
      <w:r w:rsidRPr="00F07810">
        <w:t>редложени</w:t>
      </w:r>
      <w:r w:rsidR="002F56BE">
        <w:t>ями</w:t>
      </w:r>
      <w:r w:rsidRPr="00F07810">
        <w:t xml:space="preserve"> </w:t>
      </w:r>
      <w:r w:rsidR="002F56BE">
        <w:t>на бумажном носителе</w:t>
      </w:r>
      <w:r w:rsidR="001B5910">
        <w:t xml:space="preserve"> по данному открытому запросу предложений </w:t>
      </w:r>
      <w:r w:rsidR="002F56BE">
        <w:t xml:space="preserve"> не предусма</w:t>
      </w:r>
      <w:r w:rsidRPr="00F07810">
        <w:t>тр</w:t>
      </w:r>
      <w:r w:rsidR="002F56BE">
        <w:t>ивается</w:t>
      </w:r>
      <w:r w:rsidRPr="00F07810">
        <w:t>.</w:t>
      </w:r>
      <w:r w:rsidR="001B5910">
        <w:t xml:space="preserve"> Участник до момента окончания приема Предложений имеет право отозвать свое Предложение, направив в адрес Организатора соответствующее официальное заявление. </w:t>
      </w:r>
    </w:p>
    <w:p w:rsidR="00167BD9" w:rsidRDefault="00167BD9" w:rsidP="00167BD9">
      <w:pPr>
        <w:tabs>
          <w:tab w:val="left" w:pos="540"/>
        </w:tabs>
        <w:autoSpaceDE w:val="0"/>
        <w:autoSpaceDN w:val="0"/>
        <w:jc w:val="both"/>
      </w:pPr>
      <w:r w:rsidRPr="00F07810">
        <w:rPr>
          <w:iCs/>
        </w:rPr>
        <w:tab/>
      </w:r>
      <w:r w:rsidRPr="00F07810">
        <w:rPr>
          <w:b/>
        </w:rPr>
        <w:t>1</w:t>
      </w:r>
      <w:r w:rsidR="000101B1">
        <w:rPr>
          <w:b/>
        </w:rPr>
        <w:t>4</w:t>
      </w:r>
      <w:r w:rsidRPr="00F07810">
        <w:rPr>
          <w:b/>
        </w:rPr>
        <w:t xml:space="preserve">. Место и дата рассмотрения </w:t>
      </w:r>
      <w:r w:rsidR="00EF214E">
        <w:rPr>
          <w:b/>
        </w:rPr>
        <w:t>П</w:t>
      </w:r>
      <w:r w:rsidRPr="00F07810">
        <w:rPr>
          <w:b/>
        </w:rPr>
        <w:t xml:space="preserve">редложений </w:t>
      </w:r>
      <w:r w:rsidR="009E768E">
        <w:rPr>
          <w:b/>
        </w:rPr>
        <w:t>У</w:t>
      </w:r>
      <w:r w:rsidRPr="00F07810">
        <w:rPr>
          <w:b/>
        </w:rPr>
        <w:t>частников и подведени</w:t>
      </w:r>
      <w:r w:rsidR="009E768E">
        <w:rPr>
          <w:b/>
        </w:rPr>
        <w:t>я</w:t>
      </w:r>
      <w:r w:rsidRPr="00F07810">
        <w:rPr>
          <w:b/>
        </w:rPr>
        <w:t xml:space="preserve"> итогов закупки:</w:t>
      </w:r>
      <w:r w:rsidRPr="00F07810">
        <w:t xml:space="preserve"> </w:t>
      </w:r>
      <w:r w:rsidR="00705E88">
        <w:t xml:space="preserve">предполагается, что </w:t>
      </w:r>
      <w:r w:rsidRPr="00F07810">
        <w:t xml:space="preserve">рассмотрение </w:t>
      </w:r>
      <w:r w:rsidR="00CD0F75">
        <w:t>П</w:t>
      </w:r>
      <w:r w:rsidRPr="00F07810">
        <w:t>редложений и подписание протокола по рассмотрению предложений и подведению итогов открытого зап</w:t>
      </w:r>
      <w:r w:rsidR="00F07810">
        <w:t xml:space="preserve">роса предложений </w:t>
      </w:r>
      <w:r w:rsidR="00F07810" w:rsidRPr="00705E88">
        <w:t>состоится</w:t>
      </w:r>
      <w:r w:rsidR="00F07810" w:rsidRPr="00D35BFA">
        <w:rPr>
          <w:b/>
        </w:rPr>
        <w:t xml:space="preserve"> </w:t>
      </w:r>
      <w:r w:rsidR="0027118B" w:rsidRPr="0027118B">
        <w:t>в</w:t>
      </w:r>
      <w:r w:rsidR="0027118B">
        <w:rPr>
          <w:b/>
        </w:rPr>
        <w:t xml:space="preserve"> </w:t>
      </w:r>
      <w:r w:rsidR="0027118B" w:rsidRPr="00D86B54">
        <w:rPr>
          <w:color w:val="FF0000"/>
          <w:lang w:eastAsia="x-none"/>
        </w:rPr>
        <w:t>12 часов 00 минут по московскому времени</w:t>
      </w:r>
      <w:r w:rsidR="0027118B" w:rsidRPr="0019117F">
        <w:rPr>
          <w:bCs/>
          <w:color w:val="FF0000"/>
        </w:rPr>
        <w:t xml:space="preserve"> </w:t>
      </w:r>
      <w:r w:rsidR="00F07810" w:rsidRPr="0019117F">
        <w:rPr>
          <w:bCs/>
          <w:color w:val="FF0000"/>
        </w:rPr>
        <w:t>«</w:t>
      </w:r>
      <w:r w:rsidR="00AE463B" w:rsidRPr="00AE463B">
        <w:rPr>
          <w:bCs/>
          <w:color w:val="FF0000"/>
          <w:u w:val="single"/>
        </w:rPr>
        <w:t>14</w:t>
      </w:r>
      <w:r w:rsidR="00F07810" w:rsidRPr="0019117F">
        <w:rPr>
          <w:bCs/>
          <w:color w:val="FF0000"/>
        </w:rPr>
        <w:t xml:space="preserve">» </w:t>
      </w:r>
      <w:r w:rsidR="00EF214E">
        <w:rPr>
          <w:bCs/>
          <w:color w:val="FF0000"/>
        </w:rPr>
        <w:t xml:space="preserve"> мая</w:t>
      </w:r>
      <w:r w:rsidRPr="0019117F">
        <w:rPr>
          <w:bCs/>
          <w:color w:val="FF0000"/>
        </w:rPr>
        <w:t xml:space="preserve"> </w:t>
      </w:r>
      <w:r w:rsidR="00EF214E">
        <w:rPr>
          <w:bCs/>
          <w:color w:val="FF0000"/>
        </w:rPr>
        <w:t xml:space="preserve"> </w:t>
      </w:r>
      <w:r w:rsidRPr="0019117F">
        <w:rPr>
          <w:bCs/>
          <w:color w:val="FF0000"/>
        </w:rPr>
        <w:t>201</w:t>
      </w:r>
      <w:r w:rsidR="002F56BE" w:rsidRPr="0019117F">
        <w:rPr>
          <w:bCs/>
          <w:color w:val="FF0000"/>
        </w:rPr>
        <w:t>3</w:t>
      </w:r>
      <w:r w:rsidRPr="0019117F">
        <w:rPr>
          <w:bCs/>
          <w:color w:val="FF0000"/>
        </w:rPr>
        <w:t>г</w:t>
      </w:r>
      <w:r w:rsidRPr="0019117F">
        <w:rPr>
          <w:color w:val="FF0000"/>
        </w:rPr>
        <w:t>.</w:t>
      </w:r>
      <w:r w:rsidRPr="00F07810">
        <w:t xml:space="preserve"> Организатор вправе, при необ</w:t>
      </w:r>
      <w:r w:rsidR="009214C1">
        <w:t>ходимости, изменить данный срок.</w:t>
      </w:r>
    </w:p>
    <w:p w:rsidR="00167BD9" w:rsidRPr="00F07810" w:rsidRDefault="00167BD9" w:rsidP="00167BD9">
      <w:pPr>
        <w:autoSpaceDE w:val="0"/>
        <w:autoSpaceDN w:val="0"/>
        <w:ind w:firstLine="567"/>
        <w:jc w:val="both"/>
        <w:rPr>
          <w:bCs/>
        </w:rPr>
      </w:pPr>
      <w:r w:rsidRPr="00F07810">
        <w:rPr>
          <w:b/>
          <w:bCs/>
        </w:rPr>
        <w:t>1</w:t>
      </w:r>
      <w:r w:rsidR="000101B1">
        <w:rPr>
          <w:b/>
          <w:bCs/>
        </w:rPr>
        <w:t>5</w:t>
      </w:r>
      <w:r w:rsidRPr="00F07810">
        <w:rPr>
          <w:b/>
          <w:bCs/>
        </w:rPr>
        <w:t>.</w:t>
      </w:r>
      <w:r w:rsidRPr="00F07810">
        <w:rPr>
          <w:bCs/>
        </w:rPr>
        <w:t xml:space="preserve"> </w:t>
      </w:r>
      <w:r w:rsidR="009214C1">
        <w:rPr>
          <w:bCs/>
        </w:rPr>
        <w:t xml:space="preserve">Настоящее </w:t>
      </w:r>
      <w:r w:rsidR="000826DA">
        <w:rPr>
          <w:bCs/>
        </w:rPr>
        <w:t>Уведомление</w:t>
      </w:r>
      <w:r w:rsidR="009214C1">
        <w:rPr>
          <w:bCs/>
        </w:rPr>
        <w:t xml:space="preserve"> о проведении</w:t>
      </w:r>
      <w:r w:rsidRPr="00F07810">
        <w:t xml:space="preserve"> открыт</w:t>
      </w:r>
      <w:r w:rsidR="009214C1">
        <w:t>ого</w:t>
      </w:r>
      <w:r w:rsidRPr="00F07810">
        <w:t xml:space="preserve"> запрос</w:t>
      </w:r>
      <w:r w:rsidR="009214C1">
        <w:t>а</w:t>
      </w:r>
      <w:r w:rsidRPr="00F07810">
        <w:t xml:space="preserve"> предложений </w:t>
      </w:r>
      <w:r w:rsidRPr="00F07810">
        <w:rPr>
          <w:color w:val="000000"/>
        </w:rPr>
        <w:t xml:space="preserve">не является </w:t>
      </w:r>
      <w:r w:rsidR="009214C1">
        <w:rPr>
          <w:color w:val="000000"/>
        </w:rPr>
        <w:t>извещением о проведении конкурса и не имеет соответствующих правовых последствий.</w:t>
      </w:r>
    </w:p>
    <w:p w:rsidR="00167BD9" w:rsidRPr="00F07810" w:rsidRDefault="00167BD9" w:rsidP="0042218E">
      <w:pPr>
        <w:spacing w:line="276" w:lineRule="auto"/>
        <w:jc w:val="center"/>
      </w:pPr>
    </w:p>
    <w:p w:rsidR="00D7738E" w:rsidRPr="00F07810" w:rsidRDefault="00D7738E" w:rsidP="0042218E">
      <w:pPr>
        <w:spacing w:line="276" w:lineRule="auto"/>
        <w:jc w:val="center"/>
      </w:pPr>
    </w:p>
    <w:p w:rsidR="00D7738E" w:rsidRPr="00F07810" w:rsidRDefault="00D7738E" w:rsidP="00D7738E">
      <w:pPr>
        <w:spacing w:line="276" w:lineRule="auto"/>
        <w:jc w:val="both"/>
      </w:pPr>
    </w:p>
    <w:p w:rsidR="0096481E" w:rsidRDefault="000B35C6" w:rsidP="00D7738E">
      <w:pPr>
        <w:spacing w:line="276" w:lineRule="auto"/>
        <w:jc w:val="both"/>
      </w:pPr>
      <w:proofErr w:type="gramStart"/>
      <w:r>
        <w:t>И</w:t>
      </w:r>
      <w:r w:rsidR="0096481E">
        <w:t>сполняющий</w:t>
      </w:r>
      <w:proofErr w:type="gramEnd"/>
      <w:r w:rsidR="0096481E">
        <w:t xml:space="preserve"> обязанности</w:t>
      </w:r>
    </w:p>
    <w:p w:rsidR="00D7738E" w:rsidRPr="00F07810" w:rsidRDefault="000B35C6" w:rsidP="00D7738E">
      <w:pPr>
        <w:spacing w:line="276" w:lineRule="auto"/>
        <w:jc w:val="both"/>
      </w:pPr>
      <w:r>
        <w:t>генерального</w:t>
      </w:r>
      <w:r w:rsidR="00D7738E" w:rsidRPr="00F07810">
        <w:t xml:space="preserve"> директор</w:t>
      </w:r>
      <w:r>
        <w:t>а</w:t>
      </w:r>
      <w:r w:rsidR="00D7738E" w:rsidRPr="00F07810">
        <w:t xml:space="preserve"> </w:t>
      </w:r>
      <w:r w:rsidR="0096481E">
        <w:t xml:space="preserve">ОАО «НИИЦ МРСК»        </w:t>
      </w:r>
      <w:r w:rsidR="00D7738E" w:rsidRPr="00F07810">
        <w:t xml:space="preserve">                         </w:t>
      </w:r>
      <w:r w:rsidR="00CD0F75">
        <w:t xml:space="preserve">   </w:t>
      </w:r>
      <w:r w:rsidR="00D7738E" w:rsidRPr="00F07810">
        <w:t xml:space="preserve">                  </w:t>
      </w:r>
      <w:proofErr w:type="spellStart"/>
      <w:r>
        <w:t>В.В.Князев</w:t>
      </w:r>
      <w:proofErr w:type="spellEnd"/>
    </w:p>
    <w:sectPr w:rsidR="00D7738E" w:rsidRPr="00F07810" w:rsidSect="003F4E5C">
      <w:type w:val="continuous"/>
      <w:pgSz w:w="11907" w:h="16840" w:code="9"/>
      <w:pgMar w:top="1134" w:right="851" w:bottom="851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60" w:rsidRDefault="00264F60" w:rsidP="00D17874">
      <w:r>
        <w:separator/>
      </w:r>
    </w:p>
  </w:endnote>
  <w:endnote w:type="continuationSeparator" w:id="0">
    <w:p w:rsidR="00264F60" w:rsidRDefault="00264F60" w:rsidP="00D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60" w:rsidRDefault="00264F60" w:rsidP="00D17874">
      <w:r>
        <w:separator/>
      </w:r>
    </w:p>
  </w:footnote>
  <w:footnote w:type="continuationSeparator" w:id="0">
    <w:p w:rsidR="00264F60" w:rsidRDefault="00264F60" w:rsidP="00D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54C8"/>
    <w:multiLevelType w:val="hybridMultilevel"/>
    <w:tmpl w:val="C9EC1FBC"/>
    <w:lvl w:ilvl="0" w:tplc="1C623E7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C1178"/>
    <w:multiLevelType w:val="multilevel"/>
    <w:tmpl w:val="6CD83A4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10"/>
        </w:tabs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2">
    <w:nsid w:val="47A1303D"/>
    <w:multiLevelType w:val="hybridMultilevel"/>
    <w:tmpl w:val="3CEA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06BA8"/>
    <w:multiLevelType w:val="hybridMultilevel"/>
    <w:tmpl w:val="C0B8052A"/>
    <w:lvl w:ilvl="0" w:tplc="37725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C"/>
    <w:rsid w:val="000101B1"/>
    <w:rsid w:val="000273FD"/>
    <w:rsid w:val="00030CA8"/>
    <w:rsid w:val="000322D3"/>
    <w:rsid w:val="00044EA0"/>
    <w:rsid w:val="00073D23"/>
    <w:rsid w:val="000826DA"/>
    <w:rsid w:val="000A3B56"/>
    <w:rsid w:val="000B35C6"/>
    <w:rsid w:val="000D0302"/>
    <w:rsid w:val="000E40A9"/>
    <w:rsid w:val="000F2509"/>
    <w:rsid w:val="0015189A"/>
    <w:rsid w:val="00167BD9"/>
    <w:rsid w:val="0019117F"/>
    <w:rsid w:val="001B5910"/>
    <w:rsid w:val="001F2AEF"/>
    <w:rsid w:val="00212D2E"/>
    <w:rsid w:val="00217133"/>
    <w:rsid w:val="00247486"/>
    <w:rsid w:val="00264F60"/>
    <w:rsid w:val="0027118B"/>
    <w:rsid w:val="002764BE"/>
    <w:rsid w:val="00285561"/>
    <w:rsid w:val="0029021C"/>
    <w:rsid w:val="002C0A15"/>
    <w:rsid w:val="002C4975"/>
    <w:rsid w:val="002F56BE"/>
    <w:rsid w:val="002F706B"/>
    <w:rsid w:val="002F7AF6"/>
    <w:rsid w:val="002F7E3A"/>
    <w:rsid w:val="003006EB"/>
    <w:rsid w:val="00336A68"/>
    <w:rsid w:val="003456E0"/>
    <w:rsid w:val="0036581C"/>
    <w:rsid w:val="00370255"/>
    <w:rsid w:val="003F0F0B"/>
    <w:rsid w:val="003F447E"/>
    <w:rsid w:val="003F4E5C"/>
    <w:rsid w:val="00412B06"/>
    <w:rsid w:val="004143FB"/>
    <w:rsid w:val="0042148B"/>
    <w:rsid w:val="0042218E"/>
    <w:rsid w:val="004265DF"/>
    <w:rsid w:val="00430143"/>
    <w:rsid w:val="00444AE3"/>
    <w:rsid w:val="004463EE"/>
    <w:rsid w:val="00473445"/>
    <w:rsid w:val="004A2066"/>
    <w:rsid w:val="004C25B5"/>
    <w:rsid w:val="004E5008"/>
    <w:rsid w:val="005234FF"/>
    <w:rsid w:val="005354D8"/>
    <w:rsid w:val="005410EA"/>
    <w:rsid w:val="0057602F"/>
    <w:rsid w:val="005A5FB0"/>
    <w:rsid w:val="005C0361"/>
    <w:rsid w:val="005D2AE9"/>
    <w:rsid w:val="00620BB2"/>
    <w:rsid w:val="00657CBD"/>
    <w:rsid w:val="00690D62"/>
    <w:rsid w:val="00691691"/>
    <w:rsid w:val="006B5398"/>
    <w:rsid w:val="006C5644"/>
    <w:rsid w:val="006D1A45"/>
    <w:rsid w:val="006F35F0"/>
    <w:rsid w:val="006F3AE2"/>
    <w:rsid w:val="006F436B"/>
    <w:rsid w:val="00705E88"/>
    <w:rsid w:val="00710058"/>
    <w:rsid w:val="00723C02"/>
    <w:rsid w:val="00736C7C"/>
    <w:rsid w:val="007403B7"/>
    <w:rsid w:val="00744500"/>
    <w:rsid w:val="00771E64"/>
    <w:rsid w:val="00772BD4"/>
    <w:rsid w:val="0078657A"/>
    <w:rsid w:val="00797A1E"/>
    <w:rsid w:val="007A7C2C"/>
    <w:rsid w:val="007B4D7B"/>
    <w:rsid w:val="007D143E"/>
    <w:rsid w:val="007D4B57"/>
    <w:rsid w:val="007E3DE1"/>
    <w:rsid w:val="00852CCF"/>
    <w:rsid w:val="00857793"/>
    <w:rsid w:val="00873C71"/>
    <w:rsid w:val="00882C45"/>
    <w:rsid w:val="008941A2"/>
    <w:rsid w:val="008B0F95"/>
    <w:rsid w:val="008C17C5"/>
    <w:rsid w:val="008C2586"/>
    <w:rsid w:val="008D4F6E"/>
    <w:rsid w:val="008E31AA"/>
    <w:rsid w:val="008F1735"/>
    <w:rsid w:val="009214C1"/>
    <w:rsid w:val="00922166"/>
    <w:rsid w:val="00931FBF"/>
    <w:rsid w:val="009324BA"/>
    <w:rsid w:val="00936EC3"/>
    <w:rsid w:val="0096481E"/>
    <w:rsid w:val="009A48CF"/>
    <w:rsid w:val="009B026B"/>
    <w:rsid w:val="009B10AC"/>
    <w:rsid w:val="009D73ED"/>
    <w:rsid w:val="009E220E"/>
    <w:rsid w:val="009E433F"/>
    <w:rsid w:val="009E768E"/>
    <w:rsid w:val="009F5EAE"/>
    <w:rsid w:val="00A1574E"/>
    <w:rsid w:val="00A42B21"/>
    <w:rsid w:val="00A46AB4"/>
    <w:rsid w:val="00A5482B"/>
    <w:rsid w:val="00A574FD"/>
    <w:rsid w:val="00A617C3"/>
    <w:rsid w:val="00A666C2"/>
    <w:rsid w:val="00A675FC"/>
    <w:rsid w:val="00A81D51"/>
    <w:rsid w:val="00A867BF"/>
    <w:rsid w:val="00A904D5"/>
    <w:rsid w:val="00AB675D"/>
    <w:rsid w:val="00AE1CD3"/>
    <w:rsid w:val="00AE463B"/>
    <w:rsid w:val="00B168A5"/>
    <w:rsid w:val="00B21E14"/>
    <w:rsid w:val="00B4631A"/>
    <w:rsid w:val="00B47F65"/>
    <w:rsid w:val="00B747AE"/>
    <w:rsid w:val="00BA410C"/>
    <w:rsid w:val="00BE22C9"/>
    <w:rsid w:val="00BE45EA"/>
    <w:rsid w:val="00C20D87"/>
    <w:rsid w:val="00C2589F"/>
    <w:rsid w:val="00C32D91"/>
    <w:rsid w:val="00C45BBF"/>
    <w:rsid w:val="00C75124"/>
    <w:rsid w:val="00C87A57"/>
    <w:rsid w:val="00C96F5F"/>
    <w:rsid w:val="00CB1315"/>
    <w:rsid w:val="00CB6AF3"/>
    <w:rsid w:val="00CC4085"/>
    <w:rsid w:val="00CD0F75"/>
    <w:rsid w:val="00CE49C8"/>
    <w:rsid w:val="00CF3D0C"/>
    <w:rsid w:val="00D11771"/>
    <w:rsid w:val="00D17874"/>
    <w:rsid w:val="00D35BFA"/>
    <w:rsid w:val="00D406B3"/>
    <w:rsid w:val="00D7738E"/>
    <w:rsid w:val="00D77D37"/>
    <w:rsid w:val="00D8363E"/>
    <w:rsid w:val="00D86B54"/>
    <w:rsid w:val="00D91C65"/>
    <w:rsid w:val="00DA549D"/>
    <w:rsid w:val="00DC7888"/>
    <w:rsid w:val="00DE164F"/>
    <w:rsid w:val="00DE33D8"/>
    <w:rsid w:val="00DF4D67"/>
    <w:rsid w:val="00E0594C"/>
    <w:rsid w:val="00E062E9"/>
    <w:rsid w:val="00E141A3"/>
    <w:rsid w:val="00E2034E"/>
    <w:rsid w:val="00E5013B"/>
    <w:rsid w:val="00E93179"/>
    <w:rsid w:val="00EA3AA7"/>
    <w:rsid w:val="00EC3505"/>
    <w:rsid w:val="00ED20AB"/>
    <w:rsid w:val="00ED47B9"/>
    <w:rsid w:val="00EF214E"/>
    <w:rsid w:val="00F07441"/>
    <w:rsid w:val="00F07810"/>
    <w:rsid w:val="00F12406"/>
    <w:rsid w:val="00F14C9B"/>
    <w:rsid w:val="00F2351A"/>
    <w:rsid w:val="00F27523"/>
    <w:rsid w:val="00F4233A"/>
    <w:rsid w:val="00F464DA"/>
    <w:rsid w:val="00F55366"/>
    <w:rsid w:val="00F7666D"/>
    <w:rsid w:val="00FC513C"/>
    <w:rsid w:val="00FC7315"/>
    <w:rsid w:val="00FD0E47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HeaderOdd">
    <w:name w:val="Header Odd"/>
    <w:basedOn w:val="ad"/>
    <w:qFormat/>
    <w:rsid w:val="008B0F95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d">
    <w:name w:val="No Spacing"/>
    <w:uiPriority w:val="1"/>
    <w:qFormat/>
    <w:rsid w:val="008B0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A3AA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A5FB0"/>
    <w:rPr>
      <w:color w:val="0000FF"/>
      <w:u w:val="single"/>
    </w:rPr>
  </w:style>
  <w:style w:type="paragraph" w:styleId="a6">
    <w:name w:val="header"/>
    <w:basedOn w:val="a0"/>
    <w:link w:val="a7"/>
    <w:rsid w:val="00D178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17874"/>
    <w:rPr>
      <w:sz w:val="24"/>
      <w:szCs w:val="24"/>
    </w:rPr>
  </w:style>
  <w:style w:type="paragraph" w:styleId="a8">
    <w:name w:val="footer"/>
    <w:basedOn w:val="a0"/>
    <w:link w:val="a9"/>
    <w:rsid w:val="00D178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17874"/>
    <w:rPr>
      <w:sz w:val="24"/>
      <w:szCs w:val="24"/>
    </w:rPr>
  </w:style>
  <w:style w:type="paragraph" w:styleId="aa">
    <w:name w:val="Balloon Text"/>
    <w:basedOn w:val="a0"/>
    <w:link w:val="ab"/>
    <w:rsid w:val="004214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2148B"/>
    <w:rPr>
      <w:rFonts w:ascii="Tahoma" w:hAnsi="Tahoma" w:cs="Tahoma"/>
      <w:sz w:val="16"/>
      <w:szCs w:val="16"/>
    </w:rPr>
  </w:style>
  <w:style w:type="paragraph" w:customStyle="1" w:styleId="a">
    <w:name w:val="Пункт"/>
    <w:basedOn w:val="a0"/>
    <w:autoRedefine/>
    <w:rsid w:val="00167BD9"/>
    <w:pPr>
      <w:numPr>
        <w:ilvl w:val="1"/>
        <w:numId w:val="4"/>
      </w:numPr>
      <w:ind w:hanging="725"/>
      <w:jc w:val="both"/>
    </w:pPr>
    <w:rPr>
      <w:lang w:val="x-none" w:eastAsia="x-none"/>
    </w:rPr>
  </w:style>
  <w:style w:type="paragraph" w:customStyle="1" w:styleId="ac">
    <w:name w:val="Ариал"/>
    <w:basedOn w:val="a0"/>
    <w:rsid w:val="00285561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HeaderOdd">
    <w:name w:val="Header Odd"/>
    <w:basedOn w:val="ad"/>
    <w:qFormat/>
    <w:rsid w:val="008B0F95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d">
    <w:name w:val="No Spacing"/>
    <w:uiPriority w:val="1"/>
    <w:qFormat/>
    <w:rsid w:val="008B0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2b-mr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ic-m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2b-m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anova@niic-mrsk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Local\Microsoft\Windows\Temporary%20Internet%20Files\Content.Outlook\WONON7T0\&#1041;&#1083;&#1072;&#1085;&#1082;%20&#1087;&#1080;&#1089;&#1100;&#1084;&#1072;%20&#1053;&#1048;&#1048;&#106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713C-4CE2-41FB-A27B-ED9FE9AA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НИИЦ.dotx</Template>
  <TotalTime>703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5582</CharactersWithSpaces>
  <SharedDoc>false</SharedDoc>
  <HLinks>
    <vt:vector size="6" baseType="variant">
      <vt:variant>
        <vt:i4>7536718</vt:i4>
      </vt:variant>
      <vt:variant>
        <vt:i4>0</vt:i4>
      </vt:variant>
      <vt:variant>
        <vt:i4>0</vt:i4>
      </vt:variant>
      <vt:variant>
        <vt:i4>5</vt:i4>
      </vt:variant>
      <vt:variant>
        <vt:lpwstr>mailto:niiee@rambler.ru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47</cp:revision>
  <cp:lastPrinted>2013-04-09T09:11:00Z</cp:lastPrinted>
  <dcterms:created xsi:type="dcterms:W3CDTF">2013-02-25T08:41:00Z</dcterms:created>
  <dcterms:modified xsi:type="dcterms:W3CDTF">2013-04-09T10:28:00Z</dcterms:modified>
</cp:coreProperties>
</file>